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AD7" w:rsidRPr="006D1802" w:rsidRDefault="00510AD7">
      <w:pPr>
        <w:rPr>
          <w:rFonts w:ascii="Arial" w:hAnsi="Arial" w:cs="Arial"/>
          <w:sz w:val="22"/>
          <w:szCs w:val="22"/>
          <w:lang w:val="en-GB"/>
        </w:rPr>
      </w:pPr>
    </w:p>
    <w:p w:rsidR="00510AD7" w:rsidRPr="006D1802" w:rsidRDefault="006D1802" w:rsidP="00302223">
      <w:pPr>
        <w:ind w:right="120"/>
        <w:jc w:val="right"/>
        <w:rPr>
          <w:rFonts w:ascii="Arial" w:hAnsi="Arial" w:cs="Arial"/>
          <w:b/>
          <w:lang w:val="en-GB"/>
        </w:rPr>
      </w:pPr>
      <w:r w:rsidRPr="006D1802">
        <w:rPr>
          <w:rFonts w:ascii="Arial" w:hAnsi="Arial" w:cs="Arial"/>
          <w:b/>
          <w:lang w:val="en-GB"/>
        </w:rPr>
        <w:t xml:space="preserve">Annex 4 of </w:t>
      </w:r>
      <w:proofErr w:type="gramStart"/>
      <w:r w:rsidRPr="006D1802">
        <w:rPr>
          <w:rFonts w:ascii="Arial" w:hAnsi="Arial" w:cs="Arial"/>
          <w:b/>
          <w:lang w:val="en-GB"/>
        </w:rPr>
        <w:t>FM48(</w:t>
      </w:r>
      <w:proofErr w:type="gramEnd"/>
      <w:r w:rsidRPr="006D1802">
        <w:rPr>
          <w:rFonts w:ascii="Arial" w:hAnsi="Arial" w:cs="Arial"/>
          <w:b/>
          <w:lang w:val="en-GB"/>
        </w:rPr>
        <w:t xml:space="preserve">11)018 - </w:t>
      </w:r>
      <w:r w:rsidRPr="006D1802">
        <w:rPr>
          <w:rFonts w:ascii="Arial" w:hAnsi="Arial" w:cs="Arial"/>
          <w:b/>
          <w:u w:val="single"/>
          <w:lang w:val="en-GB"/>
        </w:rPr>
        <w:t>Annex 1</w:t>
      </w:r>
    </w:p>
    <w:p w:rsidR="001F143F" w:rsidRPr="006D1802" w:rsidRDefault="001F143F">
      <w:pPr>
        <w:rPr>
          <w:rFonts w:ascii="Arial" w:hAnsi="Arial" w:cs="Arial"/>
          <w:color w:val="000000"/>
          <w:sz w:val="22"/>
          <w:szCs w:val="22"/>
          <w:lang w:val="en-GB"/>
        </w:rPr>
      </w:pPr>
    </w:p>
    <w:p w:rsidR="001F143F" w:rsidRPr="006D1802" w:rsidRDefault="001F143F">
      <w:pPr>
        <w:rPr>
          <w:rFonts w:ascii="Arial" w:hAnsi="Arial" w:cs="Arial"/>
          <w:color w:val="000000"/>
          <w:sz w:val="22"/>
          <w:szCs w:val="22"/>
          <w:lang w:val="en-GB"/>
        </w:rPr>
      </w:pPr>
    </w:p>
    <w:p w:rsidR="004C2667" w:rsidRPr="006D1802" w:rsidRDefault="00510AD7" w:rsidP="006D1802">
      <w:pPr>
        <w:jc w:val="center"/>
        <w:rPr>
          <w:rFonts w:ascii="Arial" w:hAnsi="Arial" w:cs="Arial"/>
          <w:b/>
          <w:color w:val="000000"/>
          <w:lang w:val="en-GB"/>
        </w:rPr>
      </w:pPr>
      <w:r w:rsidRPr="006D1802">
        <w:rPr>
          <w:rFonts w:ascii="Arial" w:hAnsi="Arial" w:cs="Arial"/>
          <w:b/>
          <w:color w:val="000000"/>
          <w:lang w:val="en-GB"/>
        </w:rPr>
        <w:t xml:space="preserve">Basic parameter assumptions for </w:t>
      </w:r>
      <w:r w:rsidR="001F143F" w:rsidRPr="006D1802">
        <w:rPr>
          <w:rFonts w:ascii="Arial" w:hAnsi="Arial" w:cs="Arial"/>
          <w:b/>
          <w:color w:val="000000"/>
          <w:lang w:val="en-GB"/>
        </w:rPr>
        <w:t xml:space="preserve">the </w:t>
      </w:r>
      <w:r w:rsidRPr="006D1802">
        <w:rPr>
          <w:rFonts w:ascii="Arial" w:hAnsi="Arial" w:cs="Arial"/>
          <w:b/>
          <w:color w:val="000000"/>
          <w:lang w:val="en-GB"/>
        </w:rPr>
        <w:t>DA2GC</w:t>
      </w:r>
      <w:r w:rsidR="001F143F" w:rsidRPr="006D1802">
        <w:rPr>
          <w:rFonts w:ascii="Arial" w:hAnsi="Arial" w:cs="Arial"/>
          <w:b/>
          <w:color w:val="000000"/>
          <w:lang w:val="en-GB"/>
        </w:rPr>
        <w:t xml:space="preserve"> system proposed in the ETSI </w:t>
      </w:r>
      <w:proofErr w:type="spellStart"/>
      <w:r w:rsidR="001F143F" w:rsidRPr="006D1802">
        <w:rPr>
          <w:rFonts w:ascii="Arial" w:hAnsi="Arial" w:cs="Arial"/>
          <w:b/>
          <w:color w:val="000000"/>
          <w:lang w:val="en-GB"/>
        </w:rPr>
        <w:t>SRdoc</w:t>
      </w:r>
      <w:proofErr w:type="spellEnd"/>
      <w:r w:rsidRPr="006D1802">
        <w:rPr>
          <w:rFonts w:ascii="Arial" w:hAnsi="Arial" w:cs="Arial"/>
          <w:b/>
          <w:color w:val="000000"/>
          <w:lang w:val="en-GB"/>
        </w:rPr>
        <w:t xml:space="preserve"> </w:t>
      </w:r>
      <w:r w:rsidR="001F143F" w:rsidRPr="006D1802">
        <w:rPr>
          <w:rFonts w:ascii="Arial" w:hAnsi="Arial" w:cs="Arial"/>
          <w:b/>
          <w:color w:val="000000"/>
          <w:lang w:val="en-GB"/>
        </w:rPr>
        <w:t>(</w:t>
      </w:r>
      <w:r w:rsidRPr="006D1802">
        <w:rPr>
          <w:rFonts w:ascii="Arial" w:hAnsi="Arial" w:cs="Arial"/>
          <w:b/>
          <w:color w:val="000000"/>
          <w:lang w:val="en-GB"/>
        </w:rPr>
        <w:t>FDD mode</w:t>
      </w:r>
      <w:r w:rsidR="001F143F" w:rsidRPr="006D1802">
        <w:rPr>
          <w:rFonts w:ascii="Arial" w:hAnsi="Arial" w:cs="Arial"/>
          <w:b/>
          <w:color w:val="000000"/>
          <w:lang w:val="en-GB"/>
        </w:rPr>
        <w:t xml:space="preserve">; </w:t>
      </w:r>
      <w:r w:rsidRPr="006D1802">
        <w:rPr>
          <w:rFonts w:ascii="Arial" w:hAnsi="Arial" w:cs="Arial"/>
          <w:b/>
          <w:color w:val="000000"/>
          <w:lang w:val="en-GB"/>
        </w:rPr>
        <w:t>based on LTE technology</w:t>
      </w:r>
      <w:r w:rsidR="00D57F10" w:rsidRPr="006D1802">
        <w:rPr>
          <w:rStyle w:val="Funotenzeichen"/>
          <w:rFonts w:ascii="Arial" w:hAnsi="Arial" w:cs="Arial"/>
          <w:b/>
          <w:color w:val="000000"/>
          <w:lang w:val="en-GB"/>
        </w:rPr>
        <w:footnoteReference w:id="1"/>
      </w:r>
      <w:r w:rsidRPr="006D1802">
        <w:rPr>
          <w:rFonts w:ascii="Arial" w:hAnsi="Arial" w:cs="Arial"/>
          <w:b/>
          <w:color w:val="000000"/>
          <w:lang w:val="en-GB"/>
        </w:rPr>
        <w:t>)</w:t>
      </w:r>
    </w:p>
    <w:p w:rsidR="00510AD7" w:rsidRPr="006D1802" w:rsidRDefault="00510AD7">
      <w:pPr>
        <w:rPr>
          <w:rFonts w:ascii="Arial" w:hAnsi="Arial" w:cs="Arial"/>
          <w:sz w:val="22"/>
          <w:szCs w:val="22"/>
          <w:lang w:val="en-GB"/>
        </w:rPr>
      </w:pPr>
    </w:p>
    <w:p w:rsidR="00510AD7" w:rsidRPr="006D1802" w:rsidRDefault="00510AD7">
      <w:pPr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158"/>
        <w:gridCol w:w="2984"/>
      </w:tblGrid>
      <w:tr w:rsidR="00510AD7" w:rsidRPr="00D459C7" w:rsidTr="00BD06F8">
        <w:tc>
          <w:tcPr>
            <w:tcW w:w="3070" w:type="dxa"/>
          </w:tcPr>
          <w:p w:rsidR="00510AD7" w:rsidRPr="00D459C7" w:rsidRDefault="00510AD7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459C7">
              <w:rPr>
                <w:rFonts w:ascii="Arial" w:hAnsi="Arial" w:cs="Arial"/>
                <w:b/>
                <w:sz w:val="22"/>
                <w:szCs w:val="22"/>
                <w:lang w:val="en-GB"/>
              </w:rPr>
              <w:t>Parameter</w:t>
            </w:r>
          </w:p>
        </w:tc>
        <w:tc>
          <w:tcPr>
            <w:tcW w:w="3158" w:type="dxa"/>
          </w:tcPr>
          <w:p w:rsidR="00510AD7" w:rsidRPr="00D459C7" w:rsidRDefault="00510AD7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459C7">
              <w:rPr>
                <w:rFonts w:ascii="Arial" w:hAnsi="Arial" w:cs="Arial"/>
                <w:b/>
                <w:sz w:val="22"/>
                <w:szCs w:val="22"/>
                <w:lang w:val="en-GB"/>
              </w:rPr>
              <w:t>Ground station</w:t>
            </w:r>
          </w:p>
        </w:tc>
        <w:tc>
          <w:tcPr>
            <w:tcW w:w="2984" w:type="dxa"/>
          </w:tcPr>
          <w:p w:rsidR="00510AD7" w:rsidRPr="00D459C7" w:rsidRDefault="00510AD7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459C7">
              <w:rPr>
                <w:rFonts w:ascii="Arial" w:hAnsi="Arial" w:cs="Arial"/>
                <w:b/>
                <w:sz w:val="22"/>
                <w:szCs w:val="22"/>
                <w:lang w:val="en-GB"/>
              </w:rPr>
              <w:t>Aircraft station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F143F" w:rsidRPr="006D1802" w:rsidRDefault="006977B9" w:rsidP="00BD06F8">
            <w:pPr>
              <w:divId w:val="85835169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Channel</w:t>
            </w:r>
            <w:r w:rsidR="001F143F"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 bandwidth [MHz]</w:t>
            </w:r>
          </w:p>
        </w:tc>
        <w:tc>
          <w:tcPr>
            <w:tcW w:w="3158" w:type="dxa"/>
            <w:vAlign w:val="center"/>
          </w:tcPr>
          <w:p w:rsidR="001F143F" w:rsidRPr="006D1802" w:rsidRDefault="001F143F" w:rsidP="00BD06F8">
            <w:pPr>
              <w:divId w:val="135561874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</w:p>
        </w:tc>
        <w:tc>
          <w:tcPr>
            <w:tcW w:w="2984" w:type="dxa"/>
            <w:vAlign w:val="center"/>
          </w:tcPr>
          <w:p w:rsidR="001F143F" w:rsidRPr="006D1802" w:rsidRDefault="001F143F" w:rsidP="00BD06F8">
            <w:pPr>
              <w:divId w:val="80631301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</w:p>
        </w:tc>
      </w:tr>
      <w:tr w:rsidR="006977B9" w:rsidRPr="006D1802" w:rsidTr="00BD06F8">
        <w:tc>
          <w:tcPr>
            <w:tcW w:w="3070" w:type="dxa"/>
            <w:vAlign w:val="center"/>
          </w:tcPr>
          <w:p w:rsidR="006977B9" w:rsidRPr="006D1802" w:rsidRDefault="006977B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Signal bandwidth [MHz]</w:t>
            </w: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br/>
              <w:t xml:space="preserve">(related to 50 </w:t>
            </w:r>
            <w:proofErr w:type="spellStart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Ressource</w:t>
            </w:r>
            <w:proofErr w:type="spellEnd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 Blocks à 180 kHz)</w:t>
            </w:r>
          </w:p>
        </w:tc>
        <w:tc>
          <w:tcPr>
            <w:tcW w:w="3158" w:type="dxa"/>
            <w:vAlign w:val="center"/>
          </w:tcPr>
          <w:p w:rsidR="006977B9" w:rsidRPr="006D1802" w:rsidRDefault="006977B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9</w:t>
            </w:r>
          </w:p>
        </w:tc>
        <w:tc>
          <w:tcPr>
            <w:tcW w:w="2984" w:type="dxa"/>
            <w:vAlign w:val="center"/>
          </w:tcPr>
          <w:p w:rsidR="006977B9" w:rsidRPr="006D1802" w:rsidRDefault="006977B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9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276E4" w:rsidRPr="006D1802" w:rsidRDefault="001F143F" w:rsidP="00BD06F8">
            <w:pPr>
              <w:divId w:val="11934976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Maximum </w:t>
            </w:r>
            <w:proofErr w:type="spellStart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Tx</w:t>
            </w:r>
            <w:proofErr w:type="spellEnd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 power [</w:t>
            </w:r>
            <w:proofErr w:type="spellStart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dBm</w:t>
            </w:r>
            <w:proofErr w:type="spellEnd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]</w:t>
            </w:r>
          </w:p>
        </w:tc>
        <w:tc>
          <w:tcPr>
            <w:tcW w:w="3158" w:type="dxa"/>
            <w:vAlign w:val="center"/>
          </w:tcPr>
          <w:p w:rsidR="001F143F" w:rsidRPr="006D1802" w:rsidRDefault="001F143F" w:rsidP="00BD06F8">
            <w:pPr>
              <w:divId w:val="198241576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5E5011" w:rsidRPr="006D1802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984" w:type="dxa"/>
            <w:vAlign w:val="center"/>
          </w:tcPr>
          <w:p w:rsidR="001F143F" w:rsidRPr="006D1802" w:rsidRDefault="001F143F" w:rsidP="00BD06F8">
            <w:pPr>
              <w:divId w:val="1457063441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40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F143F" w:rsidRPr="006D1802" w:rsidRDefault="009E0B6A" w:rsidP="00BD06F8">
            <w:pPr>
              <w:divId w:val="161763493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Typical </w:t>
            </w:r>
            <w:r w:rsidR="001F143F" w:rsidRPr="006D1802">
              <w:rPr>
                <w:rFonts w:ascii="Arial" w:hAnsi="Arial" w:cs="Arial"/>
                <w:sz w:val="22"/>
                <w:szCs w:val="22"/>
                <w:lang w:val="en-GB"/>
              </w:rPr>
              <w:t>Rx noise figure [dB]</w:t>
            </w:r>
          </w:p>
        </w:tc>
        <w:tc>
          <w:tcPr>
            <w:tcW w:w="3158" w:type="dxa"/>
            <w:vAlign w:val="center"/>
          </w:tcPr>
          <w:p w:rsidR="001F143F" w:rsidRPr="006D1802" w:rsidRDefault="001F143F" w:rsidP="00BD06F8">
            <w:pPr>
              <w:divId w:val="1094743419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</w:p>
        </w:tc>
        <w:tc>
          <w:tcPr>
            <w:tcW w:w="2984" w:type="dxa"/>
            <w:vAlign w:val="center"/>
          </w:tcPr>
          <w:p w:rsidR="001F143F" w:rsidRPr="006D1802" w:rsidRDefault="001F143F" w:rsidP="00BD06F8">
            <w:pPr>
              <w:divId w:val="97317424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9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F143F" w:rsidRPr="006D1802" w:rsidRDefault="001F143F" w:rsidP="00BD06F8">
            <w:pPr>
              <w:divId w:val="167949910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Rx thermal noise level [</w:t>
            </w:r>
            <w:proofErr w:type="spellStart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dBm</w:t>
            </w:r>
            <w:proofErr w:type="spellEnd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]</w:t>
            </w:r>
          </w:p>
        </w:tc>
        <w:tc>
          <w:tcPr>
            <w:tcW w:w="3158" w:type="dxa"/>
            <w:vAlign w:val="center"/>
          </w:tcPr>
          <w:p w:rsidR="001F143F" w:rsidRPr="006D1802" w:rsidRDefault="001F143F" w:rsidP="00BD06F8">
            <w:pPr>
              <w:divId w:val="24526170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-</w:t>
            </w:r>
            <w:r w:rsidR="005E5011" w:rsidRPr="006D1802">
              <w:rPr>
                <w:rFonts w:ascii="Arial" w:hAnsi="Arial" w:cs="Arial"/>
                <w:sz w:val="22"/>
                <w:szCs w:val="22"/>
                <w:lang w:val="en-GB"/>
              </w:rPr>
              <w:t>99</w:t>
            </w:r>
          </w:p>
        </w:tc>
        <w:tc>
          <w:tcPr>
            <w:tcW w:w="2984" w:type="dxa"/>
            <w:vAlign w:val="center"/>
          </w:tcPr>
          <w:p w:rsidR="001F143F" w:rsidRPr="006D1802" w:rsidRDefault="001F143F" w:rsidP="00BD06F8">
            <w:pPr>
              <w:divId w:val="120398020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-9</w:t>
            </w:r>
            <w:r w:rsidR="005E5011" w:rsidRPr="006D1802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F143F" w:rsidRPr="006D1802" w:rsidRDefault="001F143F" w:rsidP="00BD06F8">
            <w:pPr>
              <w:divId w:val="30050157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Rx reference sensitivity level [</w:t>
            </w:r>
            <w:proofErr w:type="spellStart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dBm</w:t>
            </w:r>
            <w:proofErr w:type="spellEnd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]</w:t>
            </w:r>
          </w:p>
        </w:tc>
        <w:tc>
          <w:tcPr>
            <w:tcW w:w="3158" w:type="dxa"/>
            <w:vAlign w:val="center"/>
          </w:tcPr>
          <w:p w:rsidR="001F143F" w:rsidRPr="006D1802" w:rsidRDefault="001F143F" w:rsidP="00BD06F8">
            <w:pPr>
              <w:divId w:val="806433861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-101.5</w:t>
            </w:r>
          </w:p>
        </w:tc>
        <w:tc>
          <w:tcPr>
            <w:tcW w:w="2984" w:type="dxa"/>
            <w:vAlign w:val="center"/>
          </w:tcPr>
          <w:p w:rsidR="001F143F" w:rsidRPr="006D1802" w:rsidRDefault="001F143F" w:rsidP="00BD06F8">
            <w:pPr>
              <w:divId w:val="50024231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-</w:t>
            </w:r>
            <w:r w:rsidR="005E5011" w:rsidRPr="006D1802">
              <w:rPr>
                <w:rFonts w:ascii="Arial" w:hAnsi="Arial" w:cs="Arial"/>
                <w:sz w:val="22"/>
                <w:szCs w:val="22"/>
                <w:lang w:val="en-GB"/>
              </w:rPr>
              <w:t>97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F143F" w:rsidRPr="006D1802" w:rsidRDefault="001F143F" w:rsidP="00BD06F8">
            <w:pPr>
              <w:divId w:val="393311771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Interference protection ratio I/N [dB]</w:t>
            </w:r>
          </w:p>
        </w:tc>
        <w:tc>
          <w:tcPr>
            <w:tcW w:w="3158" w:type="dxa"/>
            <w:vAlign w:val="center"/>
          </w:tcPr>
          <w:p w:rsidR="001F143F" w:rsidRPr="006D1802" w:rsidRDefault="001F143F" w:rsidP="00BD06F8">
            <w:pPr>
              <w:divId w:val="131722442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-6</w:t>
            </w:r>
          </w:p>
        </w:tc>
        <w:tc>
          <w:tcPr>
            <w:tcW w:w="2984" w:type="dxa"/>
            <w:vAlign w:val="center"/>
          </w:tcPr>
          <w:p w:rsidR="001F143F" w:rsidRPr="006D1802" w:rsidRDefault="001F143F" w:rsidP="00BD06F8">
            <w:pPr>
              <w:divId w:val="1645431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-6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F143F" w:rsidRPr="006D1802" w:rsidRDefault="001F143F" w:rsidP="00BD06F8">
            <w:pPr>
              <w:divId w:val="42192476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Interference protection level [</w:t>
            </w:r>
            <w:proofErr w:type="spellStart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dBm</w:t>
            </w:r>
            <w:proofErr w:type="spellEnd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]</w:t>
            </w:r>
          </w:p>
        </w:tc>
        <w:tc>
          <w:tcPr>
            <w:tcW w:w="3158" w:type="dxa"/>
            <w:vAlign w:val="center"/>
          </w:tcPr>
          <w:p w:rsidR="001F143F" w:rsidRPr="006D1802" w:rsidRDefault="001F143F" w:rsidP="00BD06F8">
            <w:pPr>
              <w:divId w:val="17893530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-10</w:t>
            </w:r>
            <w:r w:rsidR="005E5011" w:rsidRPr="006D1802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</w:p>
        </w:tc>
        <w:tc>
          <w:tcPr>
            <w:tcW w:w="2984" w:type="dxa"/>
            <w:vAlign w:val="center"/>
          </w:tcPr>
          <w:p w:rsidR="001F143F" w:rsidRPr="006D1802" w:rsidRDefault="001F143F" w:rsidP="00BD06F8">
            <w:pPr>
              <w:divId w:val="161011801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-10</w:t>
            </w:r>
            <w:r w:rsidR="005E5011" w:rsidRPr="006D1802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F143F" w:rsidRPr="006D1802" w:rsidRDefault="001F143F" w:rsidP="00BD06F8">
            <w:pPr>
              <w:divId w:val="150158086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Antenna model</w:t>
            </w:r>
          </w:p>
        </w:tc>
        <w:tc>
          <w:tcPr>
            <w:tcW w:w="3158" w:type="dxa"/>
            <w:vAlign w:val="center"/>
          </w:tcPr>
          <w:p w:rsidR="009E0B6A" w:rsidRPr="006D1802" w:rsidRDefault="00E8392D" w:rsidP="00BD06F8">
            <w:pPr>
              <w:divId w:val="1238907381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120°</w:t>
            </w:r>
            <w:r w:rsidR="001F143F"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 sector antenna </w:t>
            </w:r>
          </w:p>
          <w:p w:rsidR="001F143F" w:rsidRPr="006D1802" w:rsidRDefault="009E0B6A" w:rsidP="00BD06F8">
            <w:pPr>
              <w:divId w:val="1238907381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(</w:t>
            </w:r>
            <w:r w:rsidR="00E17259" w:rsidRPr="006D1802">
              <w:rPr>
                <w:rFonts w:ascii="Arial" w:hAnsi="Arial" w:cs="Arial"/>
                <w:sz w:val="22"/>
                <w:szCs w:val="22"/>
                <w:lang w:val="en-GB"/>
              </w:rPr>
              <w:t>90</w:t>
            </w: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° HPBW)</w:t>
            </w:r>
          </w:p>
        </w:tc>
        <w:tc>
          <w:tcPr>
            <w:tcW w:w="2984" w:type="dxa"/>
            <w:vAlign w:val="center"/>
          </w:tcPr>
          <w:p w:rsidR="001F143F" w:rsidRPr="006D1802" w:rsidRDefault="005E5011" w:rsidP="00BD06F8">
            <w:pPr>
              <w:divId w:val="1069352816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o</w:t>
            </w:r>
            <w:r w:rsidR="001F143F" w:rsidRPr="006D1802">
              <w:rPr>
                <w:rFonts w:ascii="Arial" w:hAnsi="Arial" w:cs="Arial"/>
                <w:sz w:val="22"/>
                <w:szCs w:val="22"/>
                <w:lang w:val="en-GB"/>
              </w:rPr>
              <w:t>mni</w:t>
            </w:r>
            <w:proofErr w:type="spellEnd"/>
            <w:r w:rsidR="001F143F" w:rsidRPr="006D1802">
              <w:rPr>
                <w:rFonts w:ascii="Arial" w:hAnsi="Arial" w:cs="Arial"/>
                <w:sz w:val="22"/>
                <w:szCs w:val="22"/>
                <w:lang w:val="en-GB"/>
              </w:rPr>
              <w:t>-directional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F143F" w:rsidRPr="006D1802" w:rsidRDefault="001F143F" w:rsidP="00BD06F8">
            <w:pPr>
              <w:divId w:val="12178116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Antenna gain [</w:t>
            </w:r>
            <w:proofErr w:type="spellStart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dBi</w:t>
            </w:r>
            <w:proofErr w:type="spellEnd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]</w:t>
            </w:r>
          </w:p>
        </w:tc>
        <w:tc>
          <w:tcPr>
            <w:tcW w:w="3158" w:type="dxa"/>
            <w:vAlign w:val="center"/>
          </w:tcPr>
          <w:p w:rsidR="001F143F" w:rsidRPr="006D1802" w:rsidRDefault="00E8392D" w:rsidP="00BD06F8">
            <w:pPr>
              <w:divId w:val="37188124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up to </w:t>
            </w:r>
            <w:r w:rsidR="001F143F" w:rsidRPr="006D1802">
              <w:rPr>
                <w:rFonts w:ascii="Arial" w:hAnsi="Arial" w:cs="Arial"/>
                <w:sz w:val="22"/>
                <w:szCs w:val="22"/>
                <w:lang w:val="en-GB"/>
              </w:rPr>
              <w:t>17</w:t>
            </w:r>
          </w:p>
        </w:tc>
        <w:tc>
          <w:tcPr>
            <w:tcW w:w="2984" w:type="dxa"/>
            <w:vAlign w:val="center"/>
          </w:tcPr>
          <w:p w:rsidR="001F143F" w:rsidRPr="006D1802" w:rsidRDefault="001F143F" w:rsidP="00BD06F8">
            <w:pPr>
              <w:divId w:val="132200631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 w:rsidR="009E0B6A"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 to 5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F143F" w:rsidRPr="006D1802" w:rsidRDefault="001F143F" w:rsidP="00BD06F8">
            <w:pPr>
              <w:divId w:val="203588317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Antenna height [m]</w:t>
            </w:r>
          </w:p>
        </w:tc>
        <w:tc>
          <w:tcPr>
            <w:tcW w:w="3158" w:type="dxa"/>
            <w:vAlign w:val="center"/>
          </w:tcPr>
          <w:p w:rsidR="001F143F" w:rsidRPr="006D1802" w:rsidRDefault="009E0B6A" w:rsidP="00BD06F8">
            <w:pPr>
              <w:divId w:val="146997426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about </w:t>
            </w:r>
            <w:r w:rsidR="001F143F" w:rsidRPr="006D1802">
              <w:rPr>
                <w:rFonts w:ascii="Arial" w:hAnsi="Arial" w:cs="Arial"/>
                <w:sz w:val="22"/>
                <w:szCs w:val="22"/>
                <w:lang w:val="en-GB"/>
              </w:rPr>
              <w:t>50</w:t>
            </w:r>
          </w:p>
        </w:tc>
        <w:tc>
          <w:tcPr>
            <w:tcW w:w="2984" w:type="dxa"/>
            <w:vAlign w:val="center"/>
          </w:tcPr>
          <w:p w:rsidR="006042C2" w:rsidRPr="006D1802" w:rsidRDefault="006042C2" w:rsidP="00BD06F8">
            <w:pPr>
              <w:divId w:val="25663900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up to</w:t>
            </w:r>
            <w:r w:rsidR="009E0B6A"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 13000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F143F" w:rsidRPr="006D1802" w:rsidRDefault="001F143F" w:rsidP="00BD06F8">
            <w:pPr>
              <w:divId w:val="89279792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Tx</w:t>
            </w:r>
            <w:proofErr w:type="spellEnd"/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 spectrum emission mask / spurious emissions</w:t>
            </w:r>
          </w:p>
        </w:tc>
        <w:tc>
          <w:tcPr>
            <w:tcW w:w="3158" w:type="dxa"/>
            <w:vAlign w:val="center"/>
          </w:tcPr>
          <w:p w:rsidR="001F143F" w:rsidRPr="006D1802" w:rsidRDefault="00E8392D" w:rsidP="00BD06F8">
            <w:pPr>
              <w:divId w:val="9949914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according to </w:t>
            </w:r>
            <w:r w:rsidR="001F143F" w:rsidRPr="006D1802">
              <w:rPr>
                <w:rFonts w:ascii="Arial" w:hAnsi="Arial" w:cs="Arial"/>
                <w:sz w:val="22"/>
                <w:szCs w:val="22"/>
                <w:lang w:val="en-GB"/>
              </w:rPr>
              <w:t>3GPP TS 36.104</w:t>
            </w:r>
          </w:p>
        </w:tc>
        <w:tc>
          <w:tcPr>
            <w:tcW w:w="2984" w:type="dxa"/>
            <w:vAlign w:val="center"/>
          </w:tcPr>
          <w:p w:rsidR="001F143F" w:rsidRPr="006D1802" w:rsidRDefault="00E8392D" w:rsidP="00BD06F8">
            <w:pPr>
              <w:divId w:val="114905312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under consideration (similar to Ground station)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F143F" w:rsidRPr="006D1802" w:rsidRDefault="001F143F" w:rsidP="00BD06F8">
            <w:pPr>
              <w:divId w:val="116262465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Rx in-band / out-of-band blocking</w:t>
            </w:r>
          </w:p>
        </w:tc>
        <w:tc>
          <w:tcPr>
            <w:tcW w:w="3158" w:type="dxa"/>
            <w:vAlign w:val="center"/>
          </w:tcPr>
          <w:p w:rsidR="001F143F" w:rsidRPr="006D1802" w:rsidRDefault="00E8392D" w:rsidP="00BD06F8">
            <w:pPr>
              <w:divId w:val="208405824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 xml:space="preserve">according to </w:t>
            </w:r>
            <w:r w:rsidR="001F143F" w:rsidRPr="006D1802">
              <w:rPr>
                <w:rFonts w:ascii="Arial" w:hAnsi="Arial" w:cs="Arial"/>
                <w:sz w:val="22"/>
                <w:szCs w:val="22"/>
                <w:lang w:val="en-GB"/>
              </w:rPr>
              <w:t>3GPP TS 36.104</w:t>
            </w:r>
          </w:p>
        </w:tc>
        <w:tc>
          <w:tcPr>
            <w:tcW w:w="2984" w:type="dxa"/>
            <w:vAlign w:val="center"/>
          </w:tcPr>
          <w:p w:rsidR="001F143F" w:rsidRPr="006D1802" w:rsidRDefault="00E8392D" w:rsidP="00BD06F8">
            <w:pPr>
              <w:divId w:val="183024687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under consideration (similar to Ground station)</w:t>
            </w:r>
          </w:p>
        </w:tc>
      </w:tr>
      <w:tr w:rsidR="001F143F" w:rsidRPr="006D1802" w:rsidTr="00BD06F8">
        <w:tc>
          <w:tcPr>
            <w:tcW w:w="3070" w:type="dxa"/>
            <w:vAlign w:val="center"/>
          </w:tcPr>
          <w:p w:rsidR="001F143F" w:rsidRPr="006D1802" w:rsidRDefault="001F143F" w:rsidP="00BD06F8">
            <w:pPr>
              <w:divId w:val="1161389821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Rx adjacent channel selectivity (ACS) [dB]</w:t>
            </w:r>
          </w:p>
        </w:tc>
        <w:tc>
          <w:tcPr>
            <w:tcW w:w="3158" w:type="dxa"/>
            <w:vAlign w:val="center"/>
          </w:tcPr>
          <w:p w:rsidR="001F143F" w:rsidRPr="006D1802" w:rsidRDefault="006977B9" w:rsidP="00BD06F8">
            <w:pPr>
              <w:divId w:val="2120027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according to 3GPP TS 36.104</w:t>
            </w:r>
          </w:p>
        </w:tc>
        <w:tc>
          <w:tcPr>
            <w:tcW w:w="2984" w:type="dxa"/>
            <w:vAlign w:val="center"/>
          </w:tcPr>
          <w:p w:rsidR="001F143F" w:rsidRPr="006D1802" w:rsidRDefault="009E0B6A" w:rsidP="00BD06F8">
            <w:pPr>
              <w:divId w:val="198581192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D1802">
              <w:rPr>
                <w:rFonts w:ascii="Arial" w:hAnsi="Arial" w:cs="Arial"/>
                <w:sz w:val="22"/>
                <w:szCs w:val="22"/>
                <w:lang w:val="en-GB"/>
              </w:rPr>
              <w:t>under consideration (similar to Ground station)</w:t>
            </w:r>
          </w:p>
        </w:tc>
      </w:tr>
    </w:tbl>
    <w:p w:rsidR="001F143F" w:rsidRPr="006D1802" w:rsidRDefault="001F143F">
      <w:pPr>
        <w:rPr>
          <w:rFonts w:ascii="Arial" w:hAnsi="Arial" w:cs="Arial"/>
          <w:sz w:val="22"/>
          <w:szCs w:val="22"/>
          <w:lang w:val="en-GB"/>
        </w:rPr>
      </w:pPr>
    </w:p>
    <w:sectPr w:rsidR="001F143F" w:rsidRPr="006D180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58F" w:rsidRDefault="00D7158F">
      <w:r>
        <w:separator/>
      </w:r>
    </w:p>
  </w:endnote>
  <w:endnote w:type="continuationSeparator" w:id="0">
    <w:p w:rsidR="00D7158F" w:rsidRDefault="00D71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58F" w:rsidRDefault="00D7158F">
      <w:r>
        <w:separator/>
      </w:r>
    </w:p>
  </w:footnote>
  <w:footnote w:type="continuationSeparator" w:id="0">
    <w:p w:rsidR="00D7158F" w:rsidRDefault="00D7158F">
      <w:r>
        <w:continuationSeparator/>
      </w:r>
    </w:p>
  </w:footnote>
  <w:footnote w:id="1">
    <w:p w:rsidR="00D57F10" w:rsidRPr="006D1802" w:rsidRDefault="00D57F10">
      <w:pPr>
        <w:pStyle w:val="Funotentext"/>
        <w:rPr>
          <w:rFonts w:ascii="Arial" w:hAnsi="Arial" w:cs="Arial"/>
          <w:lang w:val="en-GB"/>
        </w:rPr>
      </w:pPr>
      <w:r w:rsidRPr="006D1802">
        <w:rPr>
          <w:rStyle w:val="Funotenzeichen"/>
          <w:rFonts w:ascii="Arial" w:hAnsi="Arial" w:cs="Arial"/>
          <w:lang w:val="en-GB"/>
        </w:rPr>
        <w:footnoteRef/>
      </w:r>
      <w:r w:rsidRPr="006D1802">
        <w:rPr>
          <w:rFonts w:ascii="Arial" w:hAnsi="Arial" w:cs="Arial"/>
          <w:lang w:val="en-GB"/>
        </w:rPr>
        <w:t xml:space="preserve"> </w:t>
      </w:r>
      <w:proofErr w:type="gramStart"/>
      <w:r w:rsidRPr="006D1802">
        <w:rPr>
          <w:rFonts w:ascii="Arial" w:hAnsi="Arial" w:cs="Arial"/>
          <w:lang w:val="en-GB"/>
        </w:rPr>
        <w:t>Values in the table according to parameters given in ITU-R Report M.2039 for frequency sharing/interference analyses of IMT-2000 systems.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916C5F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8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AD7"/>
    <w:rsid w:val="0004178F"/>
    <w:rsid w:val="000B1268"/>
    <w:rsid w:val="000C6B13"/>
    <w:rsid w:val="000D5563"/>
    <w:rsid w:val="00124F38"/>
    <w:rsid w:val="001276E4"/>
    <w:rsid w:val="00142DCD"/>
    <w:rsid w:val="00152F83"/>
    <w:rsid w:val="00157063"/>
    <w:rsid w:val="001657A1"/>
    <w:rsid w:val="00181018"/>
    <w:rsid w:val="00187136"/>
    <w:rsid w:val="001D7163"/>
    <w:rsid w:val="001F143F"/>
    <w:rsid w:val="00225DF4"/>
    <w:rsid w:val="00235503"/>
    <w:rsid w:val="00291996"/>
    <w:rsid w:val="002B2873"/>
    <w:rsid w:val="002B5EE1"/>
    <w:rsid w:val="002C0A1A"/>
    <w:rsid w:val="00302223"/>
    <w:rsid w:val="00303B1C"/>
    <w:rsid w:val="00306EA8"/>
    <w:rsid w:val="003309B3"/>
    <w:rsid w:val="003B17A7"/>
    <w:rsid w:val="003E2861"/>
    <w:rsid w:val="00493359"/>
    <w:rsid w:val="004C2667"/>
    <w:rsid w:val="004F5392"/>
    <w:rsid w:val="00510AD7"/>
    <w:rsid w:val="005450F5"/>
    <w:rsid w:val="005B0766"/>
    <w:rsid w:val="005E5011"/>
    <w:rsid w:val="005F1134"/>
    <w:rsid w:val="006042C2"/>
    <w:rsid w:val="00612F1B"/>
    <w:rsid w:val="0067599A"/>
    <w:rsid w:val="006762A9"/>
    <w:rsid w:val="006848EC"/>
    <w:rsid w:val="00692F34"/>
    <w:rsid w:val="006977B9"/>
    <w:rsid w:val="006B04D9"/>
    <w:rsid w:val="006B158D"/>
    <w:rsid w:val="006D1802"/>
    <w:rsid w:val="006E258D"/>
    <w:rsid w:val="00701929"/>
    <w:rsid w:val="00733DC9"/>
    <w:rsid w:val="00745398"/>
    <w:rsid w:val="00772B75"/>
    <w:rsid w:val="00801A58"/>
    <w:rsid w:val="00812D6B"/>
    <w:rsid w:val="008523AD"/>
    <w:rsid w:val="0088006C"/>
    <w:rsid w:val="008D3D9C"/>
    <w:rsid w:val="008D4C8A"/>
    <w:rsid w:val="009C419A"/>
    <w:rsid w:val="009E0B6A"/>
    <w:rsid w:val="00A14712"/>
    <w:rsid w:val="00A517B2"/>
    <w:rsid w:val="00A54793"/>
    <w:rsid w:val="00A668BC"/>
    <w:rsid w:val="00A704C1"/>
    <w:rsid w:val="00AC292D"/>
    <w:rsid w:val="00B04C0B"/>
    <w:rsid w:val="00B24FDE"/>
    <w:rsid w:val="00BD06F8"/>
    <w:rsid w:val="00BD0C49"/>
    <w:rsid w:val="00C43555"/>
    <w:rsid w:val="00C52781"/>
    <w:rsid w:val="00D459C7"/>
    <w:rsid w:val="00D57F10"/>
    <w:rsid w:val="00D65F1A"/>
    <w:rsid w:val="00D7158F"/>
    <w:rsid w:val="00D97811"/>
    <w:rsid w:val="00DE27F9"/>
    <w:rsid w:val="00DF5D8B"/>
    <w:rsid w:val="00E17259"/>
    <w:rsid w:val="00E240DC"/>
    <w:rsid w:val="00E552BC"/>
    <w:rsid w:val="00E578CA"/>
    <w:rsid w:val="00E8392D"/>
    <w:rsid w:val="00E875CB"/>
    <w:rsid w:val="00F538EC"/>
    <w:rsid w:val="00FD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de-DE"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510A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rsid w:val="001276E4"/>
    <w:rPr>
      <w:sz w:val="16"/>
      <w:szCs w:val="16"/>
    </w:rPr>
  </w:style>
  <w:style w:type="paragraph" w:styleId="Kommentartext">
    <w:name w:val="annotation text"/>
    <w:basedOn w:val="Standard"/>
    <w:semiHidden/>
    <w:rsid w:val="001276E4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1276E4"/>
    <w:rPr>
      <w:b/>
      <w:bCs/>
    </w:rPr>
  </w:style>
  <w:style w:type="paragraph" w:styleId="Sprechblasentext">
    <w:name w:val="Balloon Text"/>
    <w:basedOn w:val="Standard"/>
    <w:semiHidden/>
    <w:rsid w:val="001276E4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rsid w:val="00D57F10"/>
    <w:rPr>
      <w:sz w:val="20"/>
      <w:szCs w:val="20"/>
    </w:rPr>
  </w:style>
  <w:style w:type="character" w:styleId="Funotenzeichen">
    <w:name w:val="footnote reference"/>
    <w:basedOn w:val="Absatz-Standardschriftart"/>
    <w:semiHidden/>
    <w:rsid w:val="00D57F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de-DE"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510A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rsid w:val="001276E4"/>
    <w:rPr>
      <w:sz w:val="16"/>
      <w:szCs w:val="16"/>
    </w:rPr>
  </w:style>
  <w:style w:type="paragraph" w:styleId="Kommentartext">
    <w:name w:val="annotation text"/>
    <w:basedOn w:val="Standard"/>
    <w:semiHidden/>
    <w:rsid w:val="001276E4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1276E4"/>
    <w:rPr>
      <w:b/>
      <w:bCs/>
    </w:rPr>
  </w:style>
  <w:style w:type="paragraph" w:styleId="Sprechblasentext">
    <w:name w:val="Balloon Text"/>
    <w:basedOn w:val="Standard"/>
    <w:semiHidden/>
    <w:rsid w:val="001276E4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rsid w:val="00D57F10"/>
    <w:rPr>
      <w:sz w:val="20"/>
      <w:szCs w:val="20"/>
    </w:rPr>
  </w:style>
  <w:style w:type="character" w:styleId="Funotenzeichen">
    <w:name w:val="footnote reference"/>
    <w:basedOn w:val="Absatz-Standardschriftart"/>
    <w:semiHidden/>
    <w:rsid w:val="00D57F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4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6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Annex 1</vt:lpstr>
    </vt:vector>
  </TitlesOfParts>
  <Company>FM PT 48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</dc:title>
  <dc:subject>LS to WG SE</dc:subject>
  <dc:creator>Rosowski.Thomas</dc:creator>
  <cp:keywords/>
  <dc:description/>
  <cp:lastModifiedBy>Thomas Weilacher</cp:lastModifiedBy>
  <cp:revision>3</cp:revision>
  <cp:lastPrinted>2011-03-16T18:18:00Z</cp:lastPrinted>
  <dcterms:created xsi:type="dcterms:W3CDTF">2011-03-16T18:16:00Z</dcterms:created>
  <dcterms:modified xsi:type="dcterms:W3CDTF">2011-03-16T18:18:00Z</dcterms:modified>
</cp:coreProperties>
</file>